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bookmarkStart w:id="0" w:name="_GoBack"/>
      <w:bookmarkEnd w:id="0"/>
      <w:r>
        <w:rPr>
          <w:sz w:val="28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-358140</wp:posOffset>
            </wp:positionV>
            <wp:extent cx="2418715" cy="260350"/>
            <wp:effectExtent l="0" t="0" r="635" b="635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36"/>
        </w:rPr>
        <w:br w:type="textWrapping"/>
      </w:r>
      <w:r>
        <w:rPr>
          <w:rFonts w:hint="eastAsia"/>
          <w:sz w:val="28"/>
          <w:szCs w:val="36"/>
        </w:rPr>
        <w:t>存储和使用PEG衍生物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所有的PEG衍生物都应该保存在惰性气体中(氩气)，同时应该满足的条件还有密闭、干燥、避光、温度不高于20°C.取样时,应先将产品缓慢升至室温后,再开启瓶盖， 以防产品潮解,影响产品活性及溶解性。取样完毕，应重新充氩气封瓶，并放入塑料袋内避光低温保存。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们公司提供的所有PEG衍生物产品在包装后冲入了氩气。正常情况下，在环境温度下进行的运输是不会影响PEG衍生物活性的。但是，我公司提供的标准运输服务依然是低温保存运输，如果客户收到产品后发现冰袋已经融化，请不用担心。</w:t>
      </w:r>
      <w:r>
        <w:rPr>
          <w:rFonts w:hint="eastAsia"/>
          <w:sz w:val="28"/>
          <w:szCs w:val="36"/>
        </w:rPr>
        <w:br w:type="textWrapping"/>
      </w:r>
      <w:r>
        <w:rPr>
          <w:rFonts w:hint="eastAsia"/>
          <w:sz w:val="28"/>
          <w:szCs w:val="36"/>
        </w:rPr>
        <w:t>我们建议用户在收到产品后根据使用要求对其进行若干分装，避免因反复冻融导致的产品活性降低。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mIyOWZjNzEzOGY5NjI0ZjQ1MTZkYTEzOTgxN2IifQ=="/>
  </w:docVars>
  <w:rsids>
    <w:rsidRoot w:val="00000000"/>
    <w:rsid w:val="75E0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2023-06-15T02:37:09Z</dcterms:created>
  <dc:creator>Administrator</dc:creator>
  <cp:lastModifiedBy>宝贝.</cp:lastModifiedBy>
  <dcterms:modified xsi:type="dcterms:W3CDTF">2023-06-15T02:38:40Z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4A24D21C50CD4ADE93FE35695CD9760A</vt:lpwstr>
  </property>
</Properties>
</file>